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DD0" w:rsidRDefault="008A1496">
      <w:pPr>
        <w:pStyle w:val="a3"/>
        <w:spacing w:before="69"/>
        <w:ind w:right="2"/>
        <w:jc w:val="center"/>
      </w:pPr>
      <w:r>
        <w:rPr>
          <w:spacing w:val="-2"/>
        </w:rPr>
        <w:t>Аннотация</w:t>
      </w:r>
    </w:p>
    <w:p w:rsidR="00C17DD0" w:rsidRDefault="008A1496">
      <w:pPr>
        <w:pStyle w:val="a3"/>
        <w:spacing w:before="15"/>
        <w:ind w:left="1" w:right="2"/>
        <w:jc w:val="center"/>
      </w:pPr>
      <w:r>
        <w:t>к</w:t>
      </w:r>
      <w:r>
        <w:rPr>
          <w:spacing w:val="-4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ООП</w:t>
      </w:r>
      <w:r>
        <w:rPr>
          <w:spacing w:val="-2"/>
        </w:rPr>
        <w:t xml:space="preserve"> </w:t>
      </w:r>
      <w:r>
        <w:t>НОО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учебному</w:t>
      </w:r>
      <w:r>
        <w:rPr>
          <w:spacing w:val="-1"/>
        </w:rPr>
        <w:t xml:space="preserve"> </w:t>
      </w:r>
      <w:r>
        <w:t>предмету</w:t>
      </w:r>
      <w:r>
        <w:rPr>
          <w:spacing w:val="-2"/>
        </w:rPr>
        <w:t xml:space="preserve"> </w:t>
      </w:r>
      <w:r>
        <w:t>«Литературное</w:t>
      </w:r>
      <w:r>
        <w:rPr>
          <w:spacing w:val="-2"/>
        </w:rPr>
        <w:t xml:space="preserve"> чтение»</w:t>
      </w:r>
    </w:p>
    <w:p w:rsidR="00C17DD0" w:rsidRDefault="00C17DD0">
      <w:pPr>
        <w:rPr>
          <w:b/>
          <w:sz w:val="20"/>
        </w:rPr>
      </w:pPr>
    </w:p>
    <w:p w:rsidR="00C17DD0" w:rsidRDefault="00C17DD0">
      <w:pPr>
        <w:spacing w:before="136"/>
        <w:rPr>
          <w:b/>
          <w:sz w:val="20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6"/>
        <w:gridCol w:w="6229"/>
      </w:tblGrid>
      <w:tr w:rsidR="00C17DD0">
        <w:trPr>
          <w:trHeight w:val="275"/>
        </w:trPr>
        <w:tc>
          <w:tcPr>
            <w:tcW w:w="3116" w:type="dxa"/>
          </w:tcPr>
          <w:p w:rsidR="00C17DD0" w:rsidRDefault="00C17DD0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  <w:tc>
          <w:tcPr>
            <w:tcW w:w="6229" w:type="dxa"/>
          </w:tcPr>
          <w:p w:rsidR="00C17DD0" w:rsidRDefault="008A1496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Аннотация</w:t>
            </w:r>
          </w:p>
        </w:tc>
      </w:tr>
      <w:tr w:rsidR="00C17DD0">
        <w:trPr>
          <w:trHeight w:val="2210"/>
        </w:trPr>
        <w:tc>
          <w:tcPr>
            <w:tcW w:w="3116" w:type="dxa"/>
          </w:tcPr>
          <w:p w:rsidR="00C17DD0" w:rsidRDefault="008A1496">
            <w:pPr>
              <w:pStyle w:val="TableParagraph"/>
              <w:tabs>
                <w:tab w:val="left" w:pos="1863"/>
              </w:tabs>
              <w:ind w:left="107" w:right="9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Основание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разработки </w:t>
            </w:r>
            <w:r>
              <w:rPr>
                <w:sz w:val="24"/>
              </w:rPr>
              <w:t>рабочей программы</w:t>
            </w:r>
          </w:p>
        </w:tc>
        <w:tc>
          <w:tcPr>
            <w:tcW w:w="6229" w:type="dxa"/>
          </w:tcPr>
          <w:p w:rsidR="00C17DD0" w:rsidRDefault="008A1496">
            <w:pPr>
              <w:pStyle w:val="TableParagraph"/>
              <w:ind w:right="95"/>
              <w:rPr>
                <w:sz w:val="24"/>
              </w:rPr>
            </w:pPr>
            <w:r>
              <w:rPr>
                <w:sz w:val="24"/>
              </w:rPr>
              <w:t>Рабочая программа учебного предмета «Литературное чтение» 1-4 классов составлена на основе требований ФГОС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Концепции</w:t>
            </w:r>
            <w:r>
              <w:rPr>
                <w:color w:val="0D0D0D"/>
                <w:spacing w:val="-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 xml:space="preserve">духовно-нравственного развития и воспитания личности гражданина России, планируемых результатов начального образования и авторской программы «Русский язык» </w:t>
            </w:r>
            <w:proofErr w:type="spellStart"/>
            <w:r>
              <w:rPr>
                <w:color w:val="0D0D0D"/>
                <w:sz w:val="24"/>
              </w:rPr>
              <w:t>Л.Ф.Климановой</w:t>
            </w:r>
            <w:proofErr w:type="spellEnd"/>
            <w:r>
              <w:rPr>
                <w:color w:val="0D0D0D"/>
                <w:sz w:val="24"/>
              </w:rPr>
              <w:t xml:space="preserve">, </w:t>
            </w:r>
            <w:proofErr w:type="spellStart"/>
            <w:r>
              <w:rPr>
                <w:color w:val="0D0D0D"/>
                <w:sz w:val="24"/>
              </w:rPr>
              <w:t>В.Г.Горецкого</w:t>
            </w:r>
            <w:proofErr w:type="spellEnd"/>
            <w:r>
              <w:rPr>
                <w:color w:val="0D0D0D"/>
                <w:sz w:val="24"/>
              </w:rPr>
              <w:t xml:space="preserve">, М.В </w:t>
            </w:r>
            <w:proofErr w:type="spellStart"/>
            <w:r>
              <w:rPr>
                <w:color w:val="0D0D0D"/>
                <w:sz w:val="24"/>
              </w:rPr>
              <w:t>Головановой</w:t>
            </w:r>
            <w:proofErr w:type="spellEnd"/>
            <w:r>
              <w:rPr>
                <w:color w:val="0D0D0D"/>
                <w:sz w:val="24"/>
              </w:rPr>
              <w:t xml:space="preserve"> и др.</w:t>
            </w:r>
          </w:p>
        </w:tc>
      </w:tr>
      <w:tr w:rsidR="00C17DD0">
        <w:trPr>
          <w:trHeight w:val="10506"/>
        </w:trPr>
        <w:tc>
          <w:tcPr>
            <w:tcW w:w="3116" w:type="dxa"/>
          </w:tcPr>
          <w:p w:rsidR="00C17DD0" w:rsidRDefault="008A1496">
            <w:pPr>
              <w:pStyle w:val="TableParagraph"/>
              <w:tabs>
                <w:tab w:val="left" w:pos="2070"/>
              </w:tabs>
              <w:ind w:left="107" w:right="95"/>
              <w:rPr>
                <w:sz w:val="24"/>
              </w:rPr>
            </w:pPr>
            <w:r>
              <w:rPr>
                <w:spacing w:val="-2"/>
                <w:sz w:val="24"/>
              </w:rPr>
              <w:t>Изучение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учебного </w:t>
            </w:r>
            <w:r>
              <w:rPr>
                <w:sz w:val="24"/>
              </w:rPr>
              <w:t>предмета «Литературное чтение» в начальной школе направлено на достижение следующей цели и задач:</w:t>
            </w:r>
          </w:p>
        </w:tc>
        <w:tc>
          <w:tcPr>
            <w:tcW w:w="6229" w:type="dxa"/>
          </w:tcPr>
          <w:p w:rsidR="00C17DD0" w:rsidRDefault="008A1496">
            <w:pPr>
              <w:pStyle w:val="TableParagraph"/>
              <w:spacing w:line="268" w:lineRule="exact"/>
              <w:ind w:left="671"/>
              <w:rPr>
                <w:sz w:val="24"/>
              </w:rPr>
            </w:pPr>
            <w:r>
              <w:rPr>
                <w:sz w:val="24"/>
              </w:rPr>
              <w:t>Приоритетная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цель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литературному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чтению</w:t>
            </w:r>
          </w:p>
          <w:p w:rsidR="00C17DD0" w:rsidRDefault="008A1496">
            <w:pPr>
              <w:pStyle w:val="TableParagraph"/>
              <w:numPr>
                <w:ilvl w:val="0"/>
                <w:numId w:val="1"/>
              </w:numPr>
              <w:tabs>
                <w:tab w:val="left" w:pos="484"/>
              </w:tabs>
              <w:ind w:right="95" w:firstLine="0"/>
              <w:rPr>
                <w:sz w:val="24"/>
              </w:rPr>
            </w:pPr>
            <w:r>
              <w:rPr>
                <w:sz w:val="24"/>
              </w:rPr>
              <w:t xml:space="preserve">становление грамотного читателя, мотивированного к использованию читательской деятельности как средства </w:t>
            </w:r>
            <w:r>
              <w:rPr>
                <w:spacing w:val="-6"/>
                <w:sz w:val="24"/>
              </w:rPr>
              <w:t>самообразования</w:t>
            </w:r>
            <w:r w:rsidR="00806DBA">
              <w:rPr>
                <w:spacing w:val="-6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саморазвития, осознающего роль чтения в </w:t>
            </w:r>
            <w:r>
              <w:rPr>
                <w:spacing w:val="-4"/>
                <w:sz w:val="24"/>
              </w:rPr>
              <w:t>успешности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обучения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повседневной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жизни,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эмоционально </w:t>
            </w:r>
            <w:r>
              <w:rPr>
                <w:sz w:val="24"/>
              </w:rPr>
              <w:t>откликающегося на прослушанное или прочитанное произведение. Приобретённые младшими школьниками знания,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полученный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решения учебных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также </w:t>
            </w: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предметных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универсальных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действий в процессе изучения предмета «Литературное чтение» станут фундаментом обучения в основном звене школы,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 также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будут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востребованы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:rsidR="00C17DD0" w:rsidRDefault="008A1496">
            <w:pPr>
              <w:pStyle w:val="TableParagraph"/>
              <w:ind w:right="95" w:firstLine="566"/>
              <w:rPr>
                <w:sz w:val="24"/>
              </w:rPr>
            </w:pPr>
            <w:r>
              <w:rPr>
                <w:sz w:val="24"/>
              </w:rPr>
              <w:t>Достижение заявленной цели определяется особенностями кур</w:t>
            </w:r>
            <w:r>
              <w:rPr>
                <w:sz w:val="24"/>
              </w:rPr>
              <w:t xml:space="preserve">са литературного чтения и решением следующих </w:t>
            </w:r>
            <w:r>
              <w:rPr>
                <w:b/>
                <w:sz w:val="24"/>
              </w:rPr>
              <w:t>задач</w:t>
            </w:r>
            <w:r>
              <w:rPr>
                <w:sz w:val="24"/>
              </w:rPr>
              <w:t>:</w:t>
            </w:r>
          </w:p>
          <w:p w:rsidR="00C17DD0" w:rsidRDefault="008A1496">
            <w:pPr>
              <w:pStyle w:val="TableParagraph"/>
              <w:numPr>
                <w:ilvl w:val="1"/>
                <w:numId w:val="1"/>
              </w:numPr>
              <w:tabs>
                <w:tab w:val="left" w:pos="1521"/>
              </w:tabs>
              <w:spacing w:before="5"/>
              <w:ind w:right="96" w:firstLine="56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творчества;</w:t>
            </w:r>
          </w:p>
          <w:p w:rsidR="00C17DD0" w:rsidRDefault="008A1496">
            <w:pPr>
              <w:pStyle w:val="TableParagraph"/>
              <w:numPr>
                <w:ilvl w:val="1"/>
                <w:numId w:val="1"/>
              </w:numPr>
              <w:tabs>
                <w:tab w:val="left" w:pos="1521"/>
              </w:tabs>
              <w:spacing w:before="12" w:line="237" w:lineRule="auto"/>
              <w:ind w:right="94" w:firstLine="566"/>
              <w:jc w:val="both"/>
              <w:rPr>
                <w:sz w:val="24"/>
              </w:rPr>
            </w:pPr>
            <w:r>
              <w:rPr>
                <w:sz w:val="24"/>
              </w:rPr>
              <w:t>достижение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продолжения образования</w:t>
            </w:r>
            <w:r w:rsidR="00806DBA">
              <w:rPr>
                <w:sz w:val="24"/>
              </w:rPr>
              <w:t xml:space="preserve"> </w:t>
            </w:r>
            <w:bookmarkStart w:id="0" w:name="_GoBack"/>
            <w:bookmarkEnd w:id="0"/>
            <w:r>
              <w:rPr>
                <w:sz w:val="24"/>
              </w:rPr>
              <w:t>уровня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развития;</w:t>
            </w:r>
          </w:p>
          <w:p w:rsidR="00C17DD0" w:rsidRDefault="008A1496">
            <w:pPr>
              <w:pStyle w:val="TableParagraph"/>
              <w:numPr>
                <w:ilvl w:val="1"/>
                <w:numId w:val="1"/>
              </w:numPr>
              <w:tabs>
                <w:tab w:val="left" w:pos="1521"/>
              </w:tabs>
              <w:spacing w:before="1"/>
              <w:ind w:right="100" w:firstLine="566"/>
              <w:jc w:val="both"/>
              <w:rPr>
                <w:sz w:val="24"/>
              </w:rPr>
            </w:pPr>
            <w:r>
              <w:rPr>
                <w:sz w:val="24"/>
              </w:rPr>
              <w:t>осознание значимости художественной литературы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творчества </w:t>
            </w:r>
            <w:r>
              <w:rPr>
                <w:spacing w:val="-2"/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всестороннего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личности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человека;</w:t>
            </w:r>
          </w:p>
          <w:p w:rsidR="00C17DD0" w:rsidRDefault="008A1496">
            <w:pPr>
              <w:pStyle w:val="TableParagraph"/>
              <w:numPr>
                <w:ilvl w:val="1"/>
                <w:numId w:val="1"/>
              </w:numPr>
              <w:tabs>
                <w:tab w:val="left" w:pos="1521"/>
              </w:tabs>
              <w:spacing w:before="3"/>
              <w:ind w:right="98" w:firstLine="566"/>
              <w:jc w:val="both"/>
              <w:rPr>
                <w:sz w:val="24"/>
              </w:rPr>
            </w:pPr>
            <w:r>
              <w:rPr>
                <w:spacing w:val="-8"/>
                <w:sz w:val="24"/>
              </w:rPr>
              <w:t>первоначальное</w:t>
            </w:r>
            <w:r>
              <w:rPr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представление</w:t>
            </w:r>
            <w:r>
              <w:rPr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о</w:t>
            </w:r>
            <w:r>
              <w:rPr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многообразии </w:t>
            </w:r>
            <w:r>
              <w:rPr>
                <w:sz w:val="24"/>
              </w:rPr>
              <w:t>жанров художественных произведений и произведений устного народного творчества;</w:t>
            </w:r>
          </w:p>
          <w:p w:rsidR="00C17DD0" w:rsidRDefault="008A1496">
            <w:pPr>
              <w:pStyle w:val="TableParagraph"/>
              <w:numPr>
                <w:ilvl w:val="1"/>
                <w:numId w:val="1"/>
              </w:numPr>
              <w:tabs>
                <w:tab w:val="left" w:pos="1521"/>
              </w:tabs>
              <w:spacing w:before="3"/>
              <w:ind w:right="95" w:firstLine="566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>овладение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элементарными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умениями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анализа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и </w:t>
            </w:r>
            <w:r>
              <w:rPr>
                <w:sz w:val="24"/>
              </w:rPr>
              <w:t>интерпретации текста, осознанного использования при анализе текста изученных литературных понятий: прозаическая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стихотворная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речь;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жанровое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басня (мораль, идея, персонажи); литературная сказка, рассказ;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автор;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литера</w:t>
            </w:r>
            <w:r>
              <w:rPr>
                <w:sz w:val="24"/>
              </w:rPr>
              <w:t>турный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герой;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образ;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характер;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тема; идея;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заголовок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композиция;</w:t>
            </w:r>
            <w:r>
              <w:rPr>
                <w:spacing w:val="-8"/>
                <w:sz w:val="24"/>
              </w:rPr>
              <w:t xml:space="preserve"> </w:t>
            </w:r>
            <w:r w:rsidR="00806DBA">
              <w:rPr>
                <w:spacing w:val="-2"/>
                <w:sz w:val="24"/>
              </w:rPr>
              <w:t>сюжет; эпизод</w:t>
            </w:r>
            <w:r>
              <w:rPr>
                <w:spacing w:val="-2"/>
                <w:sz w:val="24"/>
              </w:rPr>
              <w:t>,</w:t>
            </w:r>
          </w:p>
          <w:p w:rsidR="00C17DD0" w:rsidRDefault="008A149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смысловые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части;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(ритм,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рифма);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средства</w:t>
            </w:r>
          </w:p>
        </w:tc>
      </w:tr>
    </w:tbl>
    <w:p w:rsidR="00C17DD0" w:rsidRDefault="00C17DD0">
      <w:pPr>
        <w:spacing w:line="264" w:lineRule="exact"/>
        <w:rPr>
          <w:sz w:val="24"/>
        </w:rPr>
        <w:sectPr w:rsidR="00C17DD0">
          <w:type w:val="continuous"/>
          <w:pgSz w:w="11910" w:h="16840"/>
          <w:pgMar w:top="1380" w:right="740" w:bottom="280" w:left="160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6"/>
        <w:gridCol w:w="6229"/>
      </w:tblGrid>
      <w:tr w:rsidR="00C17DD0">
        <w:trPr>
          <w:trHeight w:val="1941"/>
        </w:trPr>
        <w:tc>
          <w:tcPr>
            <w:tcW w:w="3116" w:type="dxa"/>
          </w:tcPr>
          <w:p w:rsidR="00C17DD0" w:rsidRDefault="00C17DD0">
            <w:pPr>
              <w:pStyle w:val="TableParagraph"/>
              <w:ind w:left="0"/>
              <w:jc w:val="left"/>
            </w:pPr>
          </w:p>
        </w:tc>
        <w:tc>
          <w:tcPr>
            <w:tcW w:w="6229" w:type="dxa"/>
          </w:tcPr>
          <w:p w:rsidR="00C17DD0" w:rsidRDefault="008A1496">
            <w:pPr>
              <w:pStyle w:val="TableParagraph"/>
              <w:ind w:right="101"/>
              <w:rPr>
                <w:sz w:val="24"/>
              </w:rPr>
            </w:pPr>
            <w:r>
              <w:rPr>
                <w:sz w:val="24"/>
              </w:rPr>
              <w:t xml:space="preserve">художественной выразительности (сравнение, эпитет, </w:t>
            </w:r>
            <w:r>
              <w:rPr>
                <w:spacing w:val="-2"/>
                <w:sz w:val="24"/>
              </w:rPr>
              <w:t>олицетворение);</w:t>
            </w:r>
          </w:p>
          <w:p w:rsidR="00C17DD0" w:rsidRDefault="008A1496">
            <w:pPr>
              <w:pStyle w:val="TableParagraph"/>
              <w:tabs>
                <w:tab w:val="left" w:pos="1521"/>
              </w:tabs>
              <w:spacing w:before="1"/>
              <w:ind w:right="94" w:firstLine="566"/>
              <w:rPr>
                <w:sz w:val="24"/>
              </w:rPr>
            </w:pPr>
            <w:r>
              <w:rPr>
                <w:spacing w:val="-6"/>
                <w:sz w:val="24"/>
              </w:rPr>
              <w:t>6)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овладение техникой смыслового чтения вслух (правильным плавным чтением, позволяющим понимать смысл прочитанного, адекватно воспринимать чтение слушателями).</w:t>
            </w:r>
          </w:p>
          <w:p w:rsidR="00C17DD0" w:rsidRDefault="008A1496">
            <w:pPr>
              <w:pStyle w:val="TableParagraph"/>
              <w:spacing w:before="1" w:line="264" w:lineRule="exact"/>
              <w:ind w:left="419"/>
              <w:rPr>
                <w:sz w:val="24"/>
              </w:rPr>
            </w:pPr>
            <w:r>
              <w:rPr>
                <w:color w:val="221F1F"/>
                <w:sz w:val="20"/>
              </w:rPr>
              <w:t>1)</w:t>
            </w:r>
            <w:r>
              <w:rPr>
                <w:color w:val="221F1F"/>
                <w:spacing w:val="58"/>
                <w:sz w:val="20"/>
              </w:rPr>
              <w:t xml:space="preserve">  </w:t>
            </w:r>
            <w:r>
              <w:rPr>
                <w:sz w:val="24"/>
              </w:rPr>
              <w:t>миром и дальнейшему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успешному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образованию.</w:t>
            </w:r>
          </w:p>
        </w:tc>
      </w:tr>
      <w:tr w:rsidR="00C17DD0">
        <w:trPr>
          <w:trHeight w:val="2760"/>
        </w:trPr>
        <w:tc>
          <w:tcPr>
            <w:tcW w:w="3116" w:type="dxa"/>
          </w:tcPr>
          <w:p w:rsidR="00C17DD0" w:rsidRDefault="008A1496">
            <w:pPr>
              <w:pStyle w:val="TableParagraph"/>
              <w:ind w:left="107" w:right="99"/>
              <w:jc w:val="left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часов, отведённых на изучение учебного предмета</w:t>
            </w:r>
          </w:p>
          <w:p w:rsidR="00C17DD0" w:rsidRDefault="008A1496">
            <w:pPr>
              <w:pStyle w:val="TableParagraph"/>
              <w:ind w:left="107" w:right="259"/>
              <w:rPr>
                <w:sz w:val="24"/>
              </w:rPr>
            </w:pPr>
            <w:r>
              <w:rPr>
                <w:sz w:val="24"/>
              </w:rPr>
              <w:t>«Литературное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 уровне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общего </w:t>
            </w:r>
            <w:r>
              <w:rPr>
                <w:spacing w:val="-2"/>
                <w:sz w:val="24"/>
              </w:rPr>
              <w:t>образования</w:t>
            </w:r>
          </w:p>
        </w:tc>
        <w:tc>
          <w:tcPr>
            <w:tcW w:w="6229" w:type="dxa"/>
          </w:tcPr>
          <w:p w:rsidR="00C17DD0" w:rsidRDefault="008A1496">
            <w:pPr>
              <w:pStyle w:val="TableParagraph"/>
              <w:ind w:right="93"/>
              <w:rPr>
                <w:sz w:val="24"/>
              </w:rPr>
            </w:pPr>
            <w:r>
              <w:rPr>
                <w:color w:val="0D0D0D"/>
                <w:sz w:val="24"/>
              </w:rPr>
              <w:t>Освоение</w:t>
            </w:r>
            <w:r>
              <w:rPr>
                <w:color w:val="0D0D0D"/>
                <w:spacing w:val="-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программы</w:t>
            </w:r>
            <w:r>
              <w:rPr>
                <w:color w:val="0D0D0D"/>
                <w:spacing w:val="-7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по</w:t>
            </w:r>
            <w:r>
              <w:rPr>
                <w:color w:val="0D0D0D"/>
                <w:spacing w:val="-7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предмету</w:t>
            </w:r>
            <w:r>
              <w:rPr>
                <w:color w:val="0D0D0D"/>
                <w:spacing w:val="-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«Литературное</w:t>
            </w:r>
            <w:r>
              <w:rPr>
                <w:color w:val="0D0D0D"/>
                <w:spacing w:val="-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чтение» в</w:t>
            </w:r>
            <w:r>
              <w:rPr>
                <w:color w:val="0D0D0D"/>
                <w:spacing w:val="1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1</w:t>
            </w:r>
            <w:r>
              <w:rPr>
                <w:color w:val="0D0D0D"/>
                <w:spacing w:val="17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классе</w:t>
            </w:r>
            <w:r>
              <w:rPr>
                <w:color w:val="0D0D0D"/>
                <w:spacing w:val="17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начинается</w:t>
            </w:r>
            <w:r>
              <w:rPr>
                <w:color w:val="0D0D0D"/>
                <w:spacing w:val="19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вводным</w:t>
            </w:r>
            <w:r>
              <w:rPr>
                <w:color w:val="0D0D0D"/>
                <w:spacing w:val="16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интегрированным</w:t>
            </w:r>
            <w:r>
              <w:rPr>
                <w:color w:val="0D0D0D"/>
                <w:spacing w:val="17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курсом</w:t>
            </w:r>
          </w:p>
          <w:p w:rsidR="00C17DD0" w:rsidRDefault="008A1496">
            <w:pPr>
              <w:pStyle w:val="TableParagraph"/>
              <w:ind w:right="96"/>
              <w:rPr>
                <w:sz w:val="24"/>
              </w:rPr>
            </w:pPr>
            <w:r>
              <w:rPr>
                <w:color w:val="0D0D0D"/>
                <w:sz w:val="24"/>
              </w:rPr>
              <w:t>«Обучение</w:t>
            </w:r>
            <w:r>
              <w:rPr>
                <w:color w:val="0D0D0D"/>
                <w:spacing w:val="-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грамоте»</w:t>
            </w:r>
            <w:r>
              <w:rPr>
                <w:color w:val="0D0D0D"/>
                <w:spacing w:val="-1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(143</w:t>
            </w:r>
            <w:r>
              <w:rPr>
                <w:color w:val="0D0D0D"/>
                <w:spacing w:val="-7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ч:</w:t>
            </w:r>
            <w:r>
              <w:rPr>
                <w:color w:val="0D0D0D"/>
                <w:spacing w:val="-6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52</w:t>
            </w:r>
            <w:r>
              <w:rPr>
                <w:color w:val="0D0D0D"/>
                <w:spacing w:val="-7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ч</w:t>
            </w:r>
            <w:r>
              <w:rPr>
                <w:color w:val="0D0D0D"/>
                <w:spacing w:val="-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предмета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«Русский</w:t>
            </w:r>
            <w:r>
              <w:rPr>
                <w:color w:val="0D0D0D"/>
                <w:spacing w:val="-6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язык» и 91ч предмета «Литературное чтение»). После периода обучения грамоте начинается раздельное изучение предметов «Русский язык» и «Литературное чтение», на курс</w:t>
            </w:r>
            <w:r>
              <w:rPr>
                <w:color w:val="0D0D0D"/>
                <w:spacing w:val="-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«Литературное</w:t>
            </w:r>
            <w:r>
              <w:rPr>
                <w:color w:val="0D0D0D"/>
                <w:spacing w:val="-1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чтение»</w:t>
            </w:r>
            <w:r>
              <w:rPr>
                <w:color w:val="0D0D0D"/>
                <w:spacing w:val="-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в</w:t>
            </w:r>
            <w:r>
              <w:rPr>
                <w:color w:val="0D0D0D"/>
                <w:spacing w:val="-1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1</w:t>
            </w:r>
            <w:r>
              <w:rPr>
                <w:color w:val="0D0D0D"/>
                <w:spacing w:val="-1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классе</w:t>
            </w:r>
            <w:r>
              <w:rPr>
                <w:color w:val="0D0D0D"/>
                <w:spacing w:val="-1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отводится</w:t>
            </w:r>
            <w:r>
              <w:rPr>
                <w:color w:val="0D0D0D"/>
                <w:spacing w:val="-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не</w:t>
            </w:r>
            <w:r>
              <w:rPr>
                <w:color w:val="0D0D0D"/>
                <w:spacing w:val="-1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менее 10 учебных недель (40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часов),</w:t>
            </w:r>
            <w:r>
              <w:rPr>
                <w:color w:val="0D0D0D"/>
                <w:sz w:val="24"/>
              </w:rPr>
              <w:t xml:space="preserve"> во 2—3 классах — по 102 ч и</w:t>
            </w:r>
            <w:r>
              <w:rPr>
                <w:color w:val="0D0D0D"/>
                <w:spacing w:val="-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в</w:t>
            </w:r>
            <w:r>
              <w:rPr>
                <w:color w:val="0D0D0D"/>
                <w:spacing w:val="-7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4</w:t>
            </w:r>
            <w:r>
              <w:rPr>
                <w:color w:val="0D0D0D"/>
                <w:spacing w:val="-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классе-68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часов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(3</w:t>
            </w:r>
            <w:r>
              <w:rPr>
                <w:color w:val="0D0D0D"/>
                <w:spacing w:val="-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ч</w:t>
            </w:r>
            <w:r>
              <w:rPr>
                <w:color w:val="0D0D0D"/>
                <w:spacing w:val="-6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в</w:t>
            </w:r>
            <w:r>
              <w:rPr>
                <w:color w:val="0D0D0D"/>
                <w:spacing w:val="5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неделю</w:t>
            </w:r>
            <w:r>
              <w:rPr>
                <w:color w:val="0D0D0D"/>
                <w:spacing w:val="-6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в</w:t>
            </w:r>
            <w:r>
              <w:rPr>
                <w:color w:val="0D0D0D"/>
                <w:spacing w:val="-7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1,2,3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классах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и</w:t>
            </w:r>
            <w:r>
              <w:rPr>
                <w:color w:val="0D0D0D"/>
                <w:spacing w:val="-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2</w:t>
            </w:r>
            <w:r>
              <w:rPr>
                <w:color w:val="0D0D0D"/>
                <w:spacing w:val="-5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часа</w:t>
            </w:r>
          </w:p>
          <w:p w:rsidR="00C17DD0" w:rsidRDefault="008A149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color w:val="0D0D0D"/>
                <w:sz w:val="24"/>
              </w:rPr>
              <w:t>в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неделю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в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 xml:space="preserve">4 </w:t>
            </w:r>
            <w:r>
              <w:rPr>
                <w:color w:val="0D0D0D"/>
                <w:spacing w:val="-2"/>
                <w:sz w:val="24"/>
              </w:rPr>
              <w:t>классе).</w:t>
            </w:r>
          </w:p>
        </w:tc>
      </w:tr>
    </w:tbl>
    <w:p w:rsidR="008A1496" w:rsidRDefault="008A1496"/>
    <w:sectPr w:rsidR="008A1496">
      <w:type w:val="continuous"/>
      <w:pgSz w:w="11910" w:h="16840"/>
      <w:pgMar w:top="110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B0C5F"/>
    <w:multiLevelType w:val="hybridMultilevel"/>
    <w:tmpl w:val="82884354"/>
    <w:lvl w:ilvl="0" w:tplc="5DFCE142">
      <w:numFmt w:val="bullet"/>
      <w:lvlText w:val="—"/>
      <w:lvlJc w:val="left"/>
      <w:pPr>
        <w:ind w:left="105" w:hanging="3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7FC367C">
      <w:start w:val="1"/>
      <w:numFmt w:val="decimal"/>
      <w:lvlText w:val="%2)"/>
      <w:lvlJc w:val="left"/>
      <w:pPr>
        <w:ind w:left="105" w:hanging="8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AD205716">
      <w:numFmt w:val="bullet"/>
      <w:lvlText w:val="•"/>
      <w:lvlJc w:val="left"/>
      <w:pPr>
        <w:ind w:left="1323" w:hanging="850"/>
      </w:pPr>
      <w:rPr>
        <w:rFonts w:hint="default"/>
        <w:lang w:val="ru-RU" w:eastAsia="en-US" w:bidi="ar-SA"/>
      </w:rPr>
    </w:lvl>
    <w:lvl w:ilvl="3" w:tplc="6E0890C4">
      <w:numFmt w:val="bullet"/>
      <w:lvlText w:val="•"/>
      <w:lvlJc w:val="left"/>
      <w:pPr>
        <w:ind w:left="1935" w:hanging="850"/>
      </w:pPr>
      <w:rPr>
        <w:rFonts w:hint="default"/>
        <w:lang w:val="ru-RU" w:eastAsia="en-US" w:bidi="ar-SA"/>
      </w:rPr>
    </w:lvl>
    <w:lvl w:ilvl="4" w:tplc="3664175C">
      <w:numFmt w:val="bullet"/>
      <w:lvlText w:val="•"/>
      <w:lvlJc w:val="left"/>
      <w:pPr>
        <w:ind w:left="2547" w:hanging="850"/>
      </w:pPr>
      <w:rPr>
        <w:rFonts w:hint="default"/>
        <w:lang w:val="ru-RU" w:eastAsia="en-US" w:bidi="ar-SA"/>
      </w:rPr>
    </w:lvl>
    <w:lvl w:ilvl="5" w:tplc="83B41CCC">
      <w:numFmt w:val="bullet"/>
      <w:lvlText w:val="•"/>
      <w:lvlJc w:val="left"/>
      <w:pPr>
        <w:ind w:left="3159" w:hanging="850"/>
      </w:pPr>
      <w:rPr>
        <w:rFonts w:hint="default"/>
        <w:lang w:val="ru-RU" w:eastAsia="en-US" w:bidi="ar-SA"/>
      </w:rPr>
    </w:lvl>
    <w:lvl w:ilvl="6" w:tplc="0D26C5D8">
      <w:numFmt w:val="bullet"/>
      <w:lvlText w:val="•"/>
      <w:lvlJc w:val="left"/>
      <w:pPr>
        <w:ind w:left="3771" w:hanging="850"/>
      </w:pPr>
      <w:rPr>
        <w:rFonts w:hint="default"/>
        <w:lang w:val="ru-RU" w:eastAsia="en-US" w:bidi="ar-SA"/>
      </w:rPr>
    </w:lvl>
    <w:lvl w:ilvl="7" w:tplc="9AEE0990">
      <w:numFmt w:val="bullet"/>
      <w:lvlText w:val="•"/>
      <w:lvlJc w:val="left"/>
      <w:pPr>
        <w:ind w:left="4383" w:hanging="850"/>
      </w:pPr>
      <w:rPr>
        <w:rFonts w:hint="default"/>
        <w:lang w:val="ru-RU" w:eastAsia="en-US" w:bidi="ar-SA"/>
      </w:rPr>
    </w:lvl>
    <w:lvl w:ilvl="8" w:tplc="2A2EA9CE">
      <w:numFmt w:val="bullet"/>
      <w:lvlText w:val="•"/>
      <w:lvlJc w:val="left"/>
      <w:pPr>
        <w:ind w:left="4995" w:hanging="85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17DD0"/>
    <w:rsid w:val="00806DBA"/>
    <w:rsid w:val="008A1496"/>
    <w:rsid w:val="00C17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042B0"/>
  <w15:docId w15:val="{0FF4411B-5D43-4BE6-A7D6-DD77D561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5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495</Words>
  <Characters>2826</Characters>
  <Application>Microsoft Office Word</Application>
  <DocSecurity>0</DocSecurity>
  <Lines>23</Lines>
  <Paragraphs>6</Paragraphs>
  <ScaleCrop>false</ScaleCrop>
  <Company>Reanimator Extreme Edition</Company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2</cp:revision>
  <dcterms:created xsi:type="dcterms:W3CDTF">2024-03-25T09:53:00Z</dcterms:created>
  <dcterms:modified xsi:type="dcterms:W3CDTF">2024-03-25T10:06:00Z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2024-03-25T00:00:00Z</vt:filetime>
  </property>
  <property fmtid="{D5CDD505-2E9C-101B-9397-08002B2CF9AE}" pid="5" name="Producer">
    <vt:lpwstr>Microsoft® Word 2016</vt:lpwstr>
  </property>
</Properties>
</file>